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C9" w:rsidRPr="008076C9" w:rsidRDefault="008076C9" w:rsidP="008076C9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Segoe UI"/>
          <w:b/>
          <w:bCs/>
          <w:color w:val="212529"/>
          <w:sz w:val="27"/>
          <w:szCs w:val="27"/>
          <w:lang w:eastAsia="ru-RU"/>
        </w:rPr>
      </w:pPr>
      <w:r w:rsidRPr="008076C9">
        <w:rPr>
          <w:rFonts w:ascii="inherit" w:eastAsia="Times New Roman" w:hAnsi="inherit" w:cs="Segoe UI"/>
          <w:b/>
          <w:bCs/>
          <w:color w:val="212529"/>
          <w:sz w:val="27"/>
          <w:szCs w:val="27"/>
          <w:lang w:eastAsia="ru-RU"/>
        </w:rPr>
        <w:t>Цель проекта</w:t>
      </w:r>
    </w:p>
    <w:p w:rsidR="008076C9" w:rsidRPr="008076C9" w:rsidRDefault="008076C9" w:rsidP="008076C9">
      <w:pPr>
        <w:spacing w:after="0" w:line="240" w:lineRule="auto"/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П</w:t>
      </w:r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ривлечь внимание общественности, властей и населения к проблемам инвалидов, проживающих в нашем поселке.</w:t>
      </w:r>
    </w:p>
    <w:p w:rsidR="008076C9" w:rsidRPr="008076C9" w:rsidRDefault="008076C9" w:rsidP="008076C9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Segoe UI"/>
          <w:b/>
          <w:bCs/>
          <w:color w:val="212529"/>
          <w:sz w:val="27"/>
          <w:szCs w:val="27"/>
          <w:lang w:eastAsia="ru-RU"/>
        </w:rPr>
      </w:pPr>
      <w:r w:rsidRPr="008076C9">
        <w:rPr>
          <w:rFonts w:ascii="inherit" w:eastAsia="Times New Roman" w:hAnsi="inherit" w:cs="Segoe UI"/>
          <w:b/>
          <w:bCs/>
          <w:color w:val="212529"/>
          <w:sz w:val="27"/>
          <w:szCs w:val="27"/>
          <w:lang w:eastAsia="ru-RU"/>
        </w:rPr>
        <w:t>Описание проекта</w:t>
      </w:r>
    </w:p>
    <w:p w:rsidR="008076C9" w:rsidRPr="008076C9" w:rsidRDefault="008076C9" w:rsidP="008076C9">
      <w:pPr>
        <w:spacing w:after="0" w:line="240" w:lineRule="auto"/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С ноября 2016 года по февраль 2017</w:t>
      </w:r>
      <w:bookmarkStart w:id="0" w:name="_GoBack"/>
      <w:bookmarkEnd w:id="0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года мы реализовывали социальный проект «Жизнь без преград». В данном проекте мы исследовали проблему качества жизни инвалидов в нашем поселке. Выбор проблемы был не случаен. С нами в объединении «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Сталкер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» уже много лет занимается Е. Евгений, волею судьбы прикованный к инвалидной коляске. Мы постоянно видим, насколько тяжело приходится ему передвигаться по нашему поселку: тротуары не приспособлены для езды на инвалидной коляске – приходится ездить по дороге, подвергать свою жизнь опасности; пандусы есть не везде, а те, что есть, не всегда сделаны по нормам и в зимнее время просто-напросто не чистятся. Женя занимается в «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Сталкере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» 5-ый год, и на протяжении этого времени, сталкивается с одними и теми же «проблемами доступа» к образовательной среде нашего учреждения. Слова «доступ» и «среда» здесь ключевые. На уровне нашего государства существует многоцелевая программа “Доступная среда” – которая нацелена на защиту и поддержку отдельных слоев населения, которые ограничены в своих действиях из-за состояния здоровья. Наличие данной программы говорит о том, что наше государство всерьез обеспокоено качеством жизни инвалидов в нашей стране и намерено делать все, чтобы улучшить их жизнь. Возникает вопрос: а кто отвечает за качество жизни инвалидов и за «доступную среду» в нашем поселке? Для всестороннего изучения поднятой проблемы, нами были определены этапы, которые вынесены на слайд: Итак, сначала мы обратились к документам: Изучив документы, получили следующие выводы: А) Проектирование и создание доступной среды для инвалидов является приоритетным. б) О важности Государственной программы «Доступная среда» говорит тот факт, что ее участниками являются 13 государственных ведомств. Затем мы ознакомились с нашей Муниципальной программой «Доступная среда». Выяснили цель, задачи и кто является ее исполнителями. Также, нам стали известны основные направления реализации Программы. Кроме этого, мы ознакомились с мероприятиями, направленными на создание «доступной среды» в нашем муниципальном образовании, а также узнали, что на реализацию Программы (на пятилетний период) выделено 9 миллионов 186 тысяч рублей. Далее, мы провели 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соцопроц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, целью которого было выяснить мнение жителей о реальной «доступности среды» в нашем поселке. Всего было опрошено 56 человек. В итоге, по мнению жителей, </w:t>
      </w:r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lastRenderedPageBreak/>
        <w:t xml:space="preserve">«доступная среда» в нашем поселке не создана. Затем, нам удалось побеседовать с четырьмя инвалидами. Из бесед с ними мы сделали вывод: на сегодняшний день «доступная среда» для инвалидов в нашем поселке оставляет желать лучшего. Убедившись в том, что проблема качества жизни инвалидов в нашем поселке заслуживает особого внимания, мы решили, что необходимо привлечь внимание общественности, властей и населения к проблемам инвалидов, проживающих в нашем поселке. Первым делом мы встретились с Тамарой Григорьевной Р. она является членом общества по инвалидам. Ей мы задали два вопроса: «Составляется ли совместный годовой план работы администрации и общественной организации инвалидов (п.6, п/п 1 Программы)? и Знакомы ли Вы с перечнем мероприятий Муниципальной программы «Доступная среда в муниципальном образовании «Городской округ 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Ногликский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» на 2015-2020 годы»?» Ответ был отрицательный. Вывод: в пункте 6 подпункт 1 «Разработка совместного годового плана работы администрации» и общественной организации инвалидов» не выполняется. Мы встретились с Юлией Игоревной В. - она является методистом в доме престарелых. Мы показали ей план мероприятий по реализации программы «Доступная среда» и спросили, знакома ли она с ним? Юлия Игоревна ответила, что видит этот документ впервые. Никто не знакомил их с муниципальной программой «Доступная среда» и не согласовывал с ними совместной работы. «А очень хотелось бы» - сказала Юлия Игоревна. Далее, мы встретились с Ириной Сергеевной К., задав ей вопрос: Проводили ли Вы комплекс мероприятий по инвентаризации и паспортизации действующих объектов социальной инфраструктуры на соответствие их доступности инвалидам. Ответ: Об этом мероприятии слышу впервые. Вывод: ответственным за реализацию данного пункта Плана назначено МКУ «Централизованная система обслуживания», конкретного ответственного в плане нет. Кто занимается инвентаризацией и паспортизацией выяснить не удалось. Затем, мы обратились к В. Лилии Юрьевне- директор школы искусств, мы задали ей вопрос: «В Плане мероприятий муниципальной программы «Доступная среда» Вашему учреждению выделено: • 2015 год – 400 000 рублей • 2017 год – 350 000 рублей. Данные средства выделены на устройство пандусов к объектам социальной инфраструктуры в учреждениях дополнительного образования. При входе в здание Детской школы искусств уже построен пандус. У Вас один вход в здание. Зачем Вашему учреждению в этом году выделено еще 350 000 рублей на строительство пандусов? Лилия Юрьевна затруднилась ответить на этот вопрос. Следующий вопрос мы задали А. Эдуарду Викторовичу. «Вашему учреждению были выделены следующие средства: • 2015 год – 1 200 000 рублей • 2016 год – 119, 7 рублей. Данные средства были выделены на </w:t>
      </w:r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lastRenderedPageBreak/>
        <w:t xml:space="preserve">приобретение и установку комплекса уличных тренажеров для инвалидов (п.3, п/п 7 муниципальной программы). Приобрели ли вы эти тренажеры?» Вывод: 1. Уличные тренажеры приобретены и установлены на стадионе «Нефтяник». Но мы задали себе вопрос: стадион «Нефтяник» расположен достаточно далеко от поселка. Как до этих тренажеров добираются инвалиды? Следующим шагом нашего исследования было общение с работниками культуры и СК «Арена», так как они назначены ответственными за привлечение инвалидов к культурно-массовым и спортивным мероприятиям. Мы встретились с начальником отдела культуры, спорта и молодежной политики Еленой Аркадьевной Д., спросив ее о том, выезжают ли инвалиды на областные мероприятия? Получили ответ: в 2015 году участвовало 5 человек, заняли 9 место среди 14 команд. В 2016 году билеты на областные соревнования были куплены, но размыло дорогу, и их пришлось сдать. Мы обратились к директору Районного Центра досуга Оксане Ивановне С. Им регулярно выделяются средства на привлечение инвалидов к участию в районных культурно-массовых мероприятиях. Нас интересовало, как они ведут учет инвалидов, посетивших мероприятия. Оксана Ивановна ответила, что учет ведется и на мероприятия приглашается как можно больше инвалидов. Далее мы встретились с директором Районной центральной библиотеки Ольгой Евгеньевной Р. и задали ей вопросы, касающиеся мероприятий Программы. Все мероприятия по Программе выполняются: проводятся культурно-массовые мероприятия, лежачие инвалиды обслуживаются на дому. Следующим пунктом нашего маршрута стал спортивный комплекс «Арена». Здесь мы встретились с директором Владимиром Михайловичем </w:t>
      </w:r>
      <w:proofErr w:type="gram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Н..</w:t>
      </w:r>
      <w:proofErr w:type="gram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Из разговора с ним мы сделали вывод: у СК «Арена» нет средств, чтобы довести до ума «доступную среду» в спорткомплексе. В завершении нашего исследования, мы встретились с вице-мэром Татьяной Николаевной К. Ей мы задали </w:t>
      </w:r>
      <w:proofErr w:type="gram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вопросы</w:t>
      </w:r>
      <w:proofErr w:type="gram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на которые не получили конкретных ответов. Далее, мы провели обследование построенных в нашем поселке пандусов, так как согласно п.3 муниципальной программы, они должны обеспечивать беспрепятственный доступ инвалидов к объектам социальной инфраструктуры. Мы посетили: 1. Центральную районную больницу, где встретились с главным врачом К. Сергеем Васильевичем. После общения с главным врачом 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ногликской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больницы мы сделали следующие выводы: • по пандусам, которые сделаны на входе в поликлинику, не сможет подняться не только инвалид, но и здоровый человек • но даже и эти пандусы заметены снегом, и никто не собирается их чистить • больные люди не имеют никакой возможности подняться на второй этаж, кроме как на руках подсобных рабочих. А если рабочих нет? • лифт может быть построят когда-нибудь • пандус построят может быть в </w:t>
      </w:r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lastRenderedPageBreak/>
        <w:t xml:space="preserve">этом, а может быть в следующем году. Затем мы съездили на железнодорожный вокзал и побеседовали с К. Светланой Анатольевной, 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и.о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. обязанности начальника железнодорожной станции 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пгт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. Ноглики. «Доступная среда» на ж/д вокзале также не создана. В самом начале работы над проектом мы встретились с вице-мэром Алексеем Викторовичем </w:t>
      </w:r>
      <w:proofErr w:type="gram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Г..</w:t>
      </w:r>
      <w:proofErr w:type="gram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Мы задали ему вопрос о тротуарах, на которые инвалидам, да и пожилым людям невозможно подняться. Будут ли их переделывать. Алексей Викторович сказал, что планируют, но пока на это нет средств. Многие пандусы в нашем поселке сделаны так, что даже здоровому человеку трудно по ним подняться. Они могут быть слишком крутыми, иметь порожки, из-за которых по ним невозможно подняться, могут быть покрыты очень скользкой плиткой. Почему так? Ведь это строительный объект и к нему должны предъявляться определенные требования. За разъяснениями мы обратились к Л. Татьяне Васильевне, инженеру отдела архитектура и строительства и есть ли комиссия, которая принимает пандусы? Нормативы есть, комиссии нет. Так как целью нашего проекта было донесение до общественности и власти проблемы инвалидов, проживающих в нашем поселке, то мы решили обратиться к заместителю председателя общественного совета К. Ирине Николаевне с просьбой о встрече с членами общественного совета. Состоялось совместное обсуждение поднятой в нашем проекте проблемы. Решением совместной встречи было: начать совместную работу нашей инициативной группы и общественного совета по подготовке мероприятий по созданию «доступной среды» в нашем поселке для того, чтобы потом направить их мэру МО «Городской округ 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Ногликский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». К данной работе необходимо привлечь членов общества инвалидов и просто неравнодушных людей. Выполняя цель нашего проекта, мы разместили информацию о нашем проекте на сайте Волонтерского центра Сахалинской области и предложили поддержать нашу инициативу, проведя в своих муниципальных образованиях исследование качества жизни инвалидов.</w:t>
      </w:r>
    </w:p>
    <w:p w:rsidR="008076C9" w:rsidRPr="008076C9" w:rsidRDefault="008076C9" w:rsidP="008076C9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Segoe UI"/>
          <w:b/>
          <w:bCs/>
          <w:color w:val="212529"/>
          <w:sz w:val="27"/>
          <w:szCs w:val="27"/>
          <w:lang w:eastAsia="ru-RU"/>
        </w:rPr>
      </w:pPr>
      <w:r w:rsidRPr="008076C9">
        <w:rPr>
          <w:rFonts w:ascii="inherit" w:eastAsia="Times New Roman" w:hAnsi="inherit" w:cs="Segoe UI"/>
          <w:b/>
          <w:bCs/>
          <w:color w:val="212529"/>
          <w:sz w:val="27"/>
          <w:szCs w:val="27"/>
          <w:lang w:eastAsia="ru-RU"/>
        </w:rPr>
        <w:t>Результаты проекта</w:t>
      </w:r>
    </w:p>
    <w:p w:rsidR="008076C9" w:rsidRPr="008076C9" w:rsidRDefault="008076C9" w:rsidP="008076C9">
      <w:pPr>
        <w:spacing w:after="0" w:line="240" w:lineRule="auto"/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</w:pPr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Так как целью нашего проекта было донесение до общественности и власти проблемы инвалидов, проживающих в нашем поселке, то мы решили обратиться к заместителю председателя общественного совета 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Камболовой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Ирине Николаевне с просьбой о встрече с членами общественного совета. Мы хотели представить общественности результаты работы по проекту. Ирина Николаевна поддержала нашу инициативу и 10 февраля 2017 года в читальном зале Районной Центральной библиотеки состоялась наша встреча с общественностью. На ней мы рассказали о проделанной работе, сообщили о своих 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выводах</w:t>
      </w:r>
      <w:proofErr w:type="gram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.</w:t>
      </w:r>
      <w:proofErr w:type="gram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и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предложениях. </w:t>
      </w:r>
      <w:proofErr w:type="gram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?Состоялось</w:t>
      </w:r>
      <w:proofErr w:type="gram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совместное обсуждение </w:t>
      </w:r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lastRenderedPageBreak/>
        <w:t xml:space="preserve">поднятой в нашем проекте проблемы. Для того, чтобы наша работа не оказалась напрасной, было принято решение начать совместную работу нашей инициативной группы и общественного совета по подготовке мероприятий по созданию «доступной среды» в нашем поселке для того, чтобы потом направить их мэру МО «Городской округ 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Ногликский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». К данной работе необходимо привлечь членов общества инвалидов и просто неравнодушных людей. Окончательные выводы? ??Углубившись в исследование проблемы по созданию «доступной среды» в нашем поселке, мы накопили довольно много фактов, которые позволили нам сделать свои </w:t>
      </w:r>
      <w:proofErr w:type="gram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выводы:?</w:t>
      </w:r>
      <w:proofErr w:type="gram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а) с создание «доступной среды» в нашем поселке есть серьезные проблемы;?б) вроде есть муниципальная программа, а конкретных результатов не видно: везде что-то вроде сделано, но не до конца. Есть видимость </w:t>
      </w:r>
      <w:proofErr w:type="gram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деятельности ,</w:t>
      </w:r>
      <w:proofErr w:type="gram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но нет </w:t>
      </w:r>
      <w:proofErr w:type="spell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результатов.?в</w:t>
      </w:r>
      <w:proofErr w:type="spell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) все разобщены, нет связи местной власти с обществом инвалидов;?г) программа составляется без учета мнения инвалидов и населения;?д) практически никто не ведет точный учет инвалидов, охваченных мероприятиями в рамках Программы, хотя есть конкретные индикаторы.? Складывается впечатление, что практически все делается для «галочки</w:t>
      </w:r>
      <w:proofErr w:type="gram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».??</w:t>
      </w:r>
      <w:proofErr w:type="gram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Местной власти необходимо более ответственно подходить к проблемам инвалидов, проживающих в нашем поселке, и создавать для них реальную «доступную среду</w:t>
      </w:r>
      <w:proofErr w:type="gram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».?</w:t>
      </w:r>
      <w:proofErr w:type="gram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К разработке муниципальной программы привлекать общественный совет, членов общества инвалидов, волонтеров и просто неравнодушных </w:t>
      </w:r>
      <w:proofErr w:type="gramStart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>граждан.?</w:t>
      </w:r>
      <w:proofErr w:type="gramEnd"/>
      <w:r w:rsidRPr="008076C9">
        <w:rPr>
          <w:rFonts w:ascii="Segoe UI" w:eastAsia="Times New Roman" w:hAnsi="Segoe UI" w:cs="Segoe UI"/>
          <w:color w:val="444444"/>
          <w:spacing w:val="-6"/>
          <w:sz w:val="27"/>
          <w:szCs w:val="27"/>
          <w:lang w:eastAsia="ru-RU"/>
        </w:rPr>
        <w:t xml:space="preserve"> Необходимо, чтобы в Программу включались мероприятия, предложенные инвалидами и общественностью.</w:t>
      </w:r>
    </w:p>
    <w:p w:rsidR="00506DDF" w:rsidRDefault="00506DDF"/>
    <w:sectPr w:rsidR="0050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26"/>
    <w:rsid w:val="00506DDF"/>
    <w:rsid w:val="008076C9"/>
    <w:rsid w:val="00AA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7E5D1-33C0-4830-BC13-902C5D96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1F1"/>
                            <w:left w:val="single" w:sz="12" w:space="0" w:color="F1F1F1"/>
                            <w:bottom w:val="single" w:sz="12" w:space="0" w:color="F1F1F1"/>
                            <w:right w:val="single" w:sz="12" w:space="0" w:color="F1F1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1798</Words>
  <Characters>10254</Characters>
  <Application>Microsoft Office Word</Application>
  <DocSecurity>0</DocSecurity>
  <Lines>85</Lines>
  <Paragraphs>24</Paragraphs>
  <ScaleCrop>false</ScaleCrop>
  <Company/>
  <LinksUpToDate>false</LinksUpToDate>
  <CharactersWithSpaces>12028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2020-01-29T05:13:00Z</dcterms:created>
  <dcterms:modified xsi:type="dcterms:W3CDTF">2020-01-29T05:14:00Z</dcterms:modified>
</cp:coreProperties>
</file>